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99A" w:rsidRPr="00F456E3" w:rsidRDefault="005C51DA" w:rsidP="0042563F">
      <w:pPr>
        <w:jc w:val="both"/>
        <w:rPr>
          <w:rFonts w:ascii="Arial" w:hAnsi="Arial" w:cs="Arial"/>
          <w:sz w:val="24"/>
          <w:szCs w:val="24"/>
          <w:lang w:val="ro-RO"/>
        </w:rPr>
      </w:pPr>
      <w:r>
        <w:rPr>
          <w:rFonts w:ascii="Arial" w:hAnsi="Arial" w:cs="Arial"/>
          <w:sz w:val="24"/>
          <w:szCs w:val="24"/>
          <w:lang w:val="ro-RO"/>
        </w:rPr>
        <w:t>București, 30</w:t>
      </w:r>
      <w:r w:rsidR="00F23533" w:rsidRPr="00F456E3">
        <w:rPr>
          <w:rFonts w:ascii="Arial" w:hAnsi="Arial" w:cs="Arial"/>
          <w:sz w:val="24"/>
          <w:szCs w:val="24"/>
          <w:lang w:val="ro-RO"/>
        </w:rPr>
        <w:t xml:space="preserve"> mai</w:t>
      </w:r>
      <w:r w:rsidR="009D499A" w:rsidRPr="00F456E3">
        <w:rPr>
          <w:rFonts w:ascii="Arial" w:hAnsi="Arial" w:cs="Arial"/>
          <w:sz w:val="24"/>
          <w:szCs w:val="24"/>
          <w:lang w:val="ro-RO"/>
        </w:rPr>
        <w:t xml:space="preserve"> 2017</w:t>
      </w:r>
    </w:p>
    <w:p w:rsidR="009D499A" w:rsidRPr="00F456E3" w:rsidRDefault="005C51DA" w:rsidP="0042563F">
      <w:pPr>
        <w:jc w:val="both"/>
        <w:rPr>
          <w:rFonts w:ascii="Arial" w:hAnsi="Arial" w:cs="Arial"/>
          <w:sz w:val="24"/>
          <w:szCs w:val="24"/>
          <w:lang w:val="ro-RO"/>
        </w:rPr>
      </w:pPr>
      <w:r>
        <w:rPr>
          <w:rFonts w:ascii="Arial" w:hAnsi="Arial" w:cs="Arial"/>
          <w:sz w:val="24"/>
          <w:szCs w:val="24"/>
          <w:lang w:val="ro-RO"/>
        </w:rPr>
        <w:t>Nr. cod: 05</w:t>
      </w:r>
      <w:r w:rsidR="009D499A" w:rsidRPr="00F456E3">
        <w:rPr>
          <w:rFonts w:ascii="Arial" w:hAnsi="Arial" w:cs="Arial"/>
          <w:sz w:val="24"/>
          <w:szCs w:val="24"/>
          <w:lang w:val="ro-RO"/>
        </w:rPr>
        <w:t>PR/2017</w:t>
      </w:r>
    </w:p>
    <w:p w:rsidR="009D499A" w:rsidRPr="00F456E3" w:rsidRDefault="009D499A" w:rsidP="0042563F">
      <w:pPr>
        <w:jc w:val="both"/>
        <w:rPr>
          <w:rFonts w:ascii="Arial" w:hAnsi="Arial" w:cs="Arial"/>
          <w:lang w:val="ro-RO"/>
        </w:rPr>
      </w:pPr>
    </w:p>
    <w:p w:rsidR="00297F92" w:rsidRPr="00D435B8" w:rsidRDefault="009D499A" w:rsidP="00D435B8">
      <w:pPr>
        <w:jc w:val="center"/>
        <w:rPr>
          <w:rFonts w:ascii="Arial" w:hAnsi="Arial" w:cs="Arial"/>
          <w:b/>
          <w:sz w:val="28"/>
          <w:szCs w:val="28"/>
          <w:lang w:val="ro-RO"/>
        </w:rPr>
      </w:pPr>
      <w:r w:rsidRPr="00D435B8">
        <w:rPr>
          <w:rFonts w:ascii="Arial" w:hAnsi="Arial" w:cs="Arial"/>
          <w:b/>
          <w:sz w:val="28"/>
          <w:szCs w:val="28"/>
          <w:lang w:val="ro-RO"/>
        </w:rPr>
        <w:t>“</w:t>
      </w:r>
      <w:r w:rsidR="00F456E3" w:rsidRPr="00D435B8">
        <w:rPr>
          <w:rFonts w:ascii="Arial" w:hAnsi="Arial" w:cs="Arial"/>
          <w:b/>
          <w:sz w:val="28"/>
          <w:szCs w:val="28"/>
          <w:lang w:val="ro-RO"/>
        </w:rPr>
        <w:t>Educația construieș</w:t>
      </w:r>
      <w:r w:rsidR="006A03B9" w:rsidRPr="00D435B8">
        <w:rPr>
          <w:rFonts w:ascii="Arial" w:hAnsi="Arial" w:cs="Arial"/>
          <w:b/>
          <w:sz w:val="28"/>
          <w:szCs w:val="28"/>
          <w:lang w:val="ro-RO"/>
        </w:rPr>
        <w:t>te viitorul</w:t>
      </w:r>
      <w:r w:rsidR="00F456E3" w:rsidRPr="00D435B8">
        <w:rPr>
          <w:rFonts w:ascii="Arial" w:hAnsi="Arial" w:cs="Arial"/>
          <w:b/>
          <w:sz w:val="28"/>
          <w:szCs w:val="28"/>
          <w:lang w:val="ro-RO"/>
        </w:rPr>
        <w:t>”</w:t>
      </w:r>
    </w:p>
    <w:p w:rsidR="009D499A" w:rsidRPr="00D435B8" w:rsidRDefault="009D499A" w:rsidP="00D435B8">
      <w:pPr>
        <w:jc w:val="center"/>
        <w:rPr>
          <w:rFonts w:ascii="Arial" w:hAnsi="Arial" w:cs="Arial"/>
          <w:b/>
          <w:sz w:val="28"/>
          <w:szCs w:val="28"/>
          <w:lang w:val="ro-RO"/>
        </w:rPr>
      </w:pPr>
      <w:r w:rsidRPr="00D435B8">
        <w:rPr>
          <w:rFonts w:ascii="Arial" w:hAnsi="Arial" w:cs="Arial"/>
          <w:b/>
          <w:sz w:val="28"/>
          <w:szCs w:val="28"/>
          <w:lang w:val="ro-RO"/>
        </w:rPr>
        <w:t>Peste 200 de copii din familii vulnerabile vor avea acces la educație de calitate, hrană și îngrijire pentru a ajunge adulți independenți</w:t>
      </w:r>
    </w:p>
    <w:p w:rsidR="009D499A" w:rsidRPr="00F456E3" w:rsidRDefault="009D499A" w:rsidP="0042563F">
      <w:pPr>
        <w:jc w:val="both"/>
        <w:rPr>
          <w:rFonts w:ascii="Arial" w:hAnsi="Arial" w:cs="Arial"/>
          <w:sz w:val="24"/>
          <w:szCs w:val="24"/>
          <w:lang w:val="ro-RO"/>
        </w:rPr>
      </w:pPr>
    </w:p>
    <w:p w:rsidR="009D499A" w:rsidRPr="00F456E3" w:rsidRDefault="009D499A" w:rsidP="0042563F">
      <w:pPr>
        <w:jc w:val="both"/>
        <w:rPr>
          <w:rFonts w:ascii="Arial" w:hAnsi="Arial" w:cs="Arial"/>
          <w:sz w:val="24"/>
          <w:szCs w:val="24"/>
          <w:lang w:val="ro-RO"/>
        </w:rPr>
      </w:pPr>
      <w:r w:rsidRPr="00F456E3">
        <w:rPr>
          <w:rFonts w:ascii="Arial" w:hAnsi="Arial" w:cs="Arial"/>
          <w:sz w:val="24"/>
          <w:szCs w:val="24"/>
          <w:lang w:val="ro-RO"/>
        </w:rPr>
        <w:t>Habitat for Humanity România și Asociația Hercules, în parteneriat cu Primăria Municipiului Buftea</w:t>
      </w:r>
      <w:r w:rsidR="00F456E3">
        <w:rPr>
          <w:rFonts w:ascii="Arial" w:hAnsi="Arial" w:cs="Arial"/>
          <w:sz w:val="24"/>
          <w:szCs w:val="24"/>
          <w:lang w:val="ro-RO"/>
        </w:rPr>
        <w:t>,</w:t>
      </w:r>
      <w:r w:rsidRPr="00F456E3">
        <w:rPr>
          <w:rFonts w:ascii="Arial" w:hAnsi="Arial" w:cs="Arial"/>
          <w:sz w:val="24"/>
          <w:szCs w:val="24"/>
          <w:lang w:val="ro-RO"/>
        </w:rPr>
        <w:t xml:space="preserve"> construiesc un centru comunitar care va oferi zi de zi acces gratuit la o masă caldă, after-school și activități de educație non-formală pentru aproximativ 50 de copii</w:t>
      </w:r>
      <w:r w:rsidR="00F456E3">
        <w:rPr>
          <w:rFonts w:ascii="Arial" w:hAnsi="Arial" w:cs="Arial"/>
          <w:sz w:val="24"/>
          <w:szCs w:val="24"/>
          <w:lang w:val="ro-RO"/>
        </w:rPr>
        <w:t xml:space="preserve">. </w:t>
      </w:r>
      <w:r w:rsidRPr="00F456E3">
        <w:rPr>
          <w:rFonts w:ascii="Arial" w:hAnsi="Arial" w:cs="Arial"/>
          <w:sz w:val="24"/>
          <w:szCs w:val="24"/>
          <w:lang w:val="ro-RO"/>
        </w:rPr>
        <w:t>De-a lungul unui an, alți 150 de copii vor beneficia de prezența centrului în comunitate. Fundația Saint-Gobain, Coface și Holcim România s-au alăturat proiectului cu importante contribuții financiare și în materiale de construcție.</w:t>
      </w:r>
    </w:p>
    <w:p w:rsidR="009D499A" w:rsidRPr="00F456E3" w:rsidRDefault="009D499A" w:rsidP="0042563F">
      <w:pPr>
        <w:spacing w:after="0" w:line="240" w:lineRule="auto"/>
        <w:jc w:val="both"/>
        <w:rPr>
          <w:rFonts w:ascii="Arial" w:eastAsia="Times New Roman" w:hAnsi="Arial" w:cs="Arial"/>
          <w:color w:val="111111"/>
          <w:sz w:val="24"/>
          <w:szCs w:val="24"/>
          <w:lang w:val="ro-RO" w:eastAsia="es-ES_tradnl"/>
        </w:rPr>
      </w:pPr>
      <w:r w:rsidRPr="00F456E3">
        <w:rPr>
          <w:rFonts w:ascii="Arial" w:eastAsia="Times New Roman" w:hAnsi="Arial" w:cs="Arial"/>
          <w:color w:val="111111"/>
          <w:sz w:val="24"/>
          <w:szCs w:val="24"/>
          <w:lang w:val="ro-RO" w:eastAsia="es-ES_tradnl"/>
        </w:rPr>
        <w:t xml:space="preserve">Centrul comunitar va deservi două școli din Flămânzeni și Buciumeni - cartiere defavorizate din Buftea, unde sărăcia, conflictele și condițiile grele </w:t>
      </w:r>
      <w:r w:rsidR="00F456E3">
        <w:rPr>
          <w:rFonts w:ascii="Arial" w:eastAsia="Times New Roman" w:hAnsi="Arial" w:cs="Arial"/>
          <w:color w:val="111111"/>
          <w:sz w:val="24"/>
          <w:szCs w:val="24"/>
          <w:lang w:val="ro-RO" w:eastAsia="es-ES_tradnl"/>
        </w:rPr>
        <w:t xml:space="preserve">de locuire </w:t>
      </w:r>
      <w:r w:rsidRPr="00F456E3">
        <w:rPr>
          <w:rFonts w:ascii="Arial" w:eastAsia="Times New Roman" w:hAnsi="Arial" w:cs="Arial"/>
          <w:color w:val="111111"/>
          <w:sz w:val="24"/>
          <w:szCs w:val="24"/>
          <w:lang w:val="ro-RO" w:eastAsia="es-ES_tradnl"/>
        </w:rPr>
        <w:t>afectează puternic dezvoltarea și educația copiilor. Din cei 350 de copii care învață la cele două școli, aproximativ 250 provin din familii dezavantajate. Cei mai mulți dintre părinți nu au un loc de muncă stabil și trăiesc din alocațiile</w:t>
      </w:r>
      <w:r w:rsidR="00C429A2">
        <w:rPr>
          <w:rFonts w:ascii="Arial" w:eastAsia="Times New Roman" w:hAnsi="Arial" w:cs="Arial"/>
          <w:color w:val="111111"/>
          <w:sz w:val="24"/>
          <w:szCs w:val="24"/>
          <w:lang w:val="ro-RO" w:eastAsia="es-ES_tradnl"/>
        </w:rPr>
        <w:t xml:space="preserve"> copiilor,</w:t>
      </w:r>
      <w:r w:rsidRPr="00F456E3">
        <w:rPr>
          <w:rFonts w:ascii="Arial" w:eastAsia="Times New Roman" w:hAnsi="Arial" w:cs="Arial"/>
          <w:color w:val="111111"/>
          <w:sz w:val="24"/>
          <w:szCs w:val="24"/>
          <w:lang w:val="ro-RO" w:eastAsia="es-ES_tradnl"/>
        </w:rPr>
        <w:t xml:space="preserve"> </w:t>
      </w:r>
      <w:r w:rsidR="00C429A2">
        <w:rPr>
          <w:rFonts w:ascii="Arial" w:eastAsia="Times New Roman" w:hAnsi="Arial" w:cs="Arial"/>
          <w:color w:val="111111"/>
          <w:sz w:val="24"/>
          <w:szCs w:val="24"/>
          <w:lang w:val="ro-RO" w:eastAsia="es-ES_tradnl"/>
        </w:rPr>
        <w:t xml:space="preserve">din </w:t>
      </w:r>
      <w:r w:rsidRPr="00F456E3">
        <w:rPr>
          <w:rFonts w:ascii="Arial" w:eastAsia="Times New Roman" w:hAnsi="Arial" w:cs="Arial"/>
          <w:color w:val="111111"/>
          <w:sz w:val="24"/>
          <w:szCs w:val="24"/>
          <w:lang w:val="ro-RO" w:eastAsia="es-ES_tradnl"/>
        </w:rPr>
        <w:t>ajutor social sau</w:t>
      </w:r>
      <w:r w:rsidR="00C429A2">
        <w:rPr>
          <w:rFonts w:ascii="Arial" w:eastAsia="Times New Roman" w:hAnsi="Arial" w:cs="Arial"/>
          <w:color w:val="111111"/>
          <w:sz w:val="24"/>
          <w:szCs w:val="24"/>
          <w:lang w:val="ro-RO" w:eastAsia="es-ES_tradnl"/>
        </w:rPr>
        <w:t xml:space="preserve"> din</w:t>
      </w:r>
      <w:r w:rsidRPr="00F456E3">
        <w:rPr>
          <w:rFonts w:ascii="Arial" w:eastAsia="Times New Roman" w:hAnsi="Arial" w:cs="Arial"/>
          <w:color w:val="111111"/>
          <w:sz w:val="24"/>
          <w:szCs w:val="24"/>
          <w:lang w:val="ro-RO" w:eastAsia="es-ES_tradnl"/>
        </w:rPr>
        <w:t xml:space="preserve"> lucrul cu ziua. </w:t>
      </w:r>
    </w:p>
    <w:p w:rsidR="009D499A" w:rsidRPr="00F456E3" w:rsidRDefault="009D499A" w:rsidP="0042563F">
      <w:pPr>
        <w:spacing w:after="0" w:line="240" w:lineRule="auto"/>
        <w:jc w:val="both"/>
        <w:rPr>
          <w:rFonts w:ascii="Arial" w:eastAsia="Times New Roman" w:hAnsi="Arial" w:cs="Arial"/>
          <w:color w:val="111111"/>
          <w:sz w:val="24"/>
          <w:szCs w:val="24"/>
          <w:lang w:val="ro-RO" w:eastAsia="es-ES_tradnl"/>
        </w:rPr>
      </w:pPr>
    </w:p>
    <w:p w:rsidR="00845BB0" w:rsidRDefault="009D499A" w:rsidP="0042563F">
      <w:pPr>
        <w:spacing w:after="0" w:line="240" w:lineRule="auto"/>
        <w:jc w:val="both"/>
        <w:rPr>
          <w:rFonts w:ascii="Arial" w:eastAsia="Times New Roman" w:hAnsi="Arial" w:cs="Arial"/>
          <w:color w:val="111111"/>
          <w:sz w:val="24"/>
          <w:szCs w:val="24"/>
          <w:lang w:val="ro-RO" w:eastAsia="es-ES_tradnl"/>
        </w:rPr>
      </w:pPr>
      <w:r w:rsidRPr="00F456E3">
        <w:rPr>
          <w:rFonts w:ascii="Arial" w:eastAsia="Times New Roman" w:hAnsi="Arial" w:cs="Arial"/>
          <w:color w:val="111111"/>
          <w:sz w:val="24"/>
          <w:szCs w:val="24"/>
          <w:lang w:val="ro-RO" w:eastAsia="es-ES_tradnl"/>
        </w:rPr>
        <w:t>“Copiii sunt cei mai afectați de condițiile dificile în care sunt nevoiți să crească. Sunt bucuros că împreună cu partenerii noștri vom putea oferi o șansă la un viitor mai bun și, implicit</w:t>
      </w:r>
      <w:r w:rsidRPr="00845BB0">
        <w:rPr>
          <w:rFonts w:ascii="Arial" w:eastAsia="Times New Roman" w:hAnsi="Arial" w:cs="Arial"/>
          <w:color w:val="111111"/>
          <w:sz w:val="24"/>
          <w:szCs w:val="24"/>
          <w:lang w:val="ro-RO" w:eastAsia="es-ES_tradnl"/>
        </w:rPr>
        <w:t>, la o locuire decentă,</w:t>
      </w:r>
      <w:r w:rsidRPr="00F456E3">
        <w:rPr>
          <w:rFonts w:ascii="Arial" w:eastAsia="Times New Roman" w:hAnsi="Arial" w:cs="Arial"/>
          <w:color w:val="111111"/>
          <w:sz w:val="24"/>
          <w:szCs w:val="24"/>
          <w:lang w:val="ro-RO" w:eastAsia="es-ES_tradnl"/>
        </w:rPr>
        <w:t xml:space="preserve"> pentru sute de copii. </w:t>
      </w:r>
    </w:p>
    <w:p w:rsidR="009D499A" w:rsidRPr="00F456E3" w:rsidRDefault="009D499A" w:rsidP="0042563F">
      <w:pPr>
        <w:spacing w:after="0" w:line="240" w:lineRule="auto"/>
        <w:jc w:val="both"/>
        <w:rPr>
          <w:rFonts w:ascii="Arial" w:eastAsia="Times New Roman" w:hAnsi="Arial" w:cs="Arial"/>
          <w:color w:val="111111"/>
          <w:sz w:val="24"/>
          <w:szCs w:val="24"/>
          <w:lang w:val="ro-RO" w:eastAsia="es-ES_tradnl"/>
        </w:rPr>
      </w:pPr>
      <w:r w:rsidRPr="00F456E3">
        <w:rPr>
          <w:rFonts w:ascii="Arial" w:eastAsia="Times New Roman" w:hAnsi="Arial" w:cs="Arial"/>
          <w:color w:val="111111"/>
          <w:sz w:val="24"/>
          <w:szCs w:val="24"/>
          <w:lang w:val="ro-RO" w:eastAsia="es-ES_tradnl"/>
        </w:rPr>
        <w:t>Am gândit o clădire eficientă energetic, pentru a ține costurile de întreținere cât mai mici. Astfel, Asociația Hercules va putea folosi o parte cât mai mare din fondurile strânse în programele educaționale. Sperăm ca alți parteneri să se alăture eforturilor noastre și să putem inaugura cât mai repede centrul”, a declarat Roberto Pătrășcoiu, director național Habitat for Humanity România.</w:t>
      </w:r>
    </w:p>
    <w:p w:rsidR="009D499A" w:rsidRPr="00F456E3" w:rsidRDefault="009D499A" w:rsidP="0042563F">
      <w:pPr>
        <w:spacing w:after="0" w:line="240" w:lineRule="auto"/>
        <w:jc w:val="both"/>
        <w:rPr>
          <w:rFonts w:ascii="Arial" w:eastAsia="Times New Roman" w:hAnsi="Arial" w:cs="Arial"/>
          <w:color w:val="111111"/>
          <w:sz w:val="24"/>
          <w:szCs w:val="24"/>
          <w:lang w:val="ro-RO" w:eastAsia="es-ES_tradnl"/>
        </w:rPr>
      </w:pPr>
    </w:p>
    <w:p w:rsidR="009D499A" w:rsidRPr="00F456E3" w:rsidRDefault="009D499A" w:rsidP="0042563F">
      <w:pPr>
        <w:spacing w:after="0" w:line="240" w:lineRule="auto"/>
        <w:jc w:val="both"/>
        <w:rPr>
          <w:rFonts w:ascii="Arial" w:eastAsia="Times New Roman" w:hAnsi="Arial" w:cs="Arial"/>
          <w:color w:val="111111"/>
          <w:sz w:val="24"/>
          <w:szCs w:val="24"/>
          <w:lang w:val="ro-RO" w:eastAsia="es-ES_tradnl"/>
        </w:rPr>
      </w:pPr>
      <w:r w:rsidRPr="00F456E3">
        <w:rPr>
          <w:rFonts w:ascii="Arial" w:hAnsi="Arial" w:cs="Arial"/>
          <w:sz w:val="24"/>
          <w:szCs w:val="24"/>
          <w:lang w:val="ro-RO"/>
        </w:rPr>
        <w:t xml:space="preserve">Centrul </w:t>
      </w:r>
      <w:r w:rsidR="00297F92" w:rsidRPr="00F456E3">
        <w:rPr>
          <w:rFonts w:ascii="Arial" w:hAnsi="Arial" w:cs="Arial"/>
          <w:sz w:val="24"/>
          <w:szCs w:val="24"/>
          <w:lang w:val="ro-RO"/>
        </w:rPr>
        <w:t>con</w:t>
      </w:r>
      <w:r w:rsidR="008E1296">
        <w:rPr>
          <w:rFonts w:ascii="Arial" w:hAnsi="Arial" w:cs="Arial"/>
          <w:sz w:val="24"/>
          <w:szCs w:val="24"/>
          <w:lang w:val="ro-RO"/>
        </w:rPr>
        <w:t>s</w:t>
      </w:r>
      <w:r w:rsidR="00297F92" w:rsidRPr="00F456E3">
        <w:rPr>
          <w:rFonts w:ascii="Arial" w:hAnsi="Arial" w:cs="Arial"/>
          <w:sz w:val="24"/>
          <w:szCs w:val="24"/>
          <w:lang w:val="ro-RO"/>
        </w:rPr>
        <w:t xml:space="preserve">truit pe parcursul a doi ani </w:t>
      </w:r>
      <w:r w:rsidRPr="00F456E3">
        <w:rPr>
          <w:rFonts w:ascii="Arial" w:hAnsi="Arial" w:cs="Arial"/>
          <w:sz w:val="24"/>
          <w:szCs w:val="24"/>
          <w:lang w:val="ro-RO"/>
        </w:rPr>
        <w:t xml:space="preserve">va respecta principiile eficienței energetice și va fi coordonat de Asociația Hercules, </w:t>
      </w:r>
      <w:r w:rsidR="00B90D7F">
        <w:rPr>
          <w:rFonts w:ascii="Arial" w:hAnsi="Arial" w:cs="Arial"/>
          <w:sz w:val="24"/>
          <w:szCs w:val="24"/>
          <w:lang w:val="ro-RO"/>
        </w:rPr>
        <w:t xml:space="preserve">organizație </w:t>
      </w:r>
      <w:r w:rsidRPr="00F456E3">
        <w:rPr>
          <w:rFonts w:ascii="Arial" w:hAnsi="Arial" w:cs="Arial"/>
          <w:sz w:val="24"/>
          <w:szCs w:val="24"/>
          <w:lang w:val="ro-RO"/>
        </w:rPr>
        <w:t xml:space="preserve">cu </w:t>
      </w:r>
      <w:r w:rsidRPr="00F456E3">
        <w:rPr>
          <w:rFonts w:ascii="Arial" w:eastAsia="Times New Roman" w:hAnsi="Arial" w:cs="Arial"/>
          <w:color w:val="111111"/>
          <w:sz w:val="24"/>
          <w:szCs w:val="24"/>
          <w:lang w:val="ro-RO" w:eastAsia="es-ES_tradnl"/>
        </w:rPr>
        <w:t>o experiență de peste 10 ani în dezvoltarea de proiecte sociale și educaționale pentru copii</w:t>
      </w:r>
      <w:r w:rsidR="004337FA">
        <w:rPr>
          <w:rFonts w:ascii="Arial" w:eastAsia="Times New Roman" w:hAnsi="Arial" w:cs="Arial"/>
          <w:color w:val="111111"/>
          <w:sz w:val="24"/>
          <w:szCs w:val="24"/>
          <w:lang w:val="ro-RO" w:eastAsia="es-ES_tradnl"/>
        </w:rPr>
        <w:t>i</w:t>
      </w:r>
      <w:r w:rsidRPr="00F456E3">
        <w:rPr>
          <w:rFonts w:ascii="Arial" w:eastAsia="Times New Roman" w:hAnsi="Arial" w:cs="Arial"/>
          <w:color w:val="111111"/>
          <w:sz w:val="24"/>
          <w:szCs w:val="24"/>
          <w:lang w:val="ro-RO" w:eastAsia="es-ES_tradnl"/>
        </w:rPr>
        <w:t xml:space="preserve"> din familii vulnerabile. Din 2007, Asociația Hercul</w:t>
      </w:r>
      <w:r w:rsidR="00C429A2">
        <w:rPr>
          <w:rFonts w:ascii="Arial" w:eastAsia="Times New Roman" w:hAnsi="Arial" w:cs="Arial"/>
          <w:color w:val="111111"/>
          <w:sz w:val="24"/>
          <w:szCs w:val="24"/>
          <w:lang w:val="ro-RO" w:eastAsia="es-ES_tradnl"/>
        </w:rPr>
        <w:t>es coordonează în Costești, județul</w:t>
      </w:r>
      <w:r w:rsidRPr="00F456E3">
        <w:rPr>
          <w:rFonts w:ascii="Arial" w:eastAsia="Times New Roman" w:hAnsi="Arial" w:cs="Arial"/>
          <w:color w:val="111111"/>
          <w:sz w:val="24"/>
          <w:szCs w:val="24"/>
          <w:lang w:val="ro-RO" w:eastAsia="es-ES_tradnl"/>
        </w:rPr>
        <w:t xml:space="preserve"> Argeș, un centru de zi similar – Centrul de zi Hercules – cu rezultate excelente. </w:t>
      </w:r>
    </w:p>
    <w:p w:rsidR="009D499A" w:rsidRPr="00F456E3" w:rsidRDefault="009D499A" w:rsidP="0042563F">
      <w:pPr>
        <w:spacing w:after="0" w:line="240" w:lineRule="auto"/>
        <w:jc w:val="both"/>
        <w:rPr>
          <w:rFonts w:ascii="Arial" w:eastAsia="Times New Roman" w:hAnsi="Arial" w:cs="Arial"/>
          <w:color w:val="111111"/>
          <w:sz w:val="24"/>
          <w:szCs w:val="24"/>
          <w:lang w:val="ro-RO" w:eastAsia="es-ES_tradnl"/>
        </w:rPr>
      </w:pPr>
    </w:p>
    <w:p w:rsidR="009D499A" w:rsidRDefault="0042563F" w:rsidP="0042563F">
      <w:pPr>
        <w:spacing w:after="0" w:line="240" w:lineRule="auto"/>
        <w:jc w:val="both"/>
        <w:rPr>
          <w:rFonts w:ascii="Arial" w:eastAsia="Times New Roman" w:hAnsi="Arial" w:cs="Arial"/>
          <w:color w:val="111111"/>
          <w:sz w:val="24"/>
          <w:szCs w:val="24"/>
          <w:lang w:val="ro-RO" w:eastAsia="es-ES_tradnl"/>
        </w:rPr>
      </w:pPr>
      <w:r>
        <w:rPr>
          <w:rFonts w:ascii="Arial" w:eastAsia="Times New Roman" w:hAnsi="Arial" w:cs="Arial"/>
          <w:color w:val="111111"/>
          <w:sz w:val="24"/>
          <w:szCs w:val="24"/>
          <w:lang w:val="ro-RO" w:eastAsia="es-ES_tradnl"/>
        </w:rPr>
        <w:lastRenderedPageBreak/>
        <w:t>„</w:t>
      </w:r>
      <w:r w:rsidR="009D499A" w:rsidRPr="00F456E3">
        <w:rPr>
          <w:rFonts w:ascii="Arial" w:eastAsia="Times New Roman" w:hAnsi="Arial" w:cs="Arial"/>
          <w:color w:val="111111"/>
          <w:sz w:val="24"/>
          <w:szCs w:val="24"/>
          <w:lang w:val="ro-RO" w:eastAsia="es-ES_tradnl"/>
        </w:rPr>
        <w:t xml:space="preserve">Obiectivul principal al Centrului de zi este prevenirea abandonului școlar, îmbunătățirea performanței școlare și a calității vieții copiilor din comunitate. Pe lângă o masă caldă, </w:t>
      </w:r>
      <w:r w:rsidR="00297F92" w:rsidRPr="00F456E3">
        <w:rPr>
          <w:rFonts w:ascii="Arial" w:eastAsia="Times New Roman" w:hAnsi="Arial" w:cs="Arial"/>
          <w:color w:val="111111"/>
          <w:sz w:val="24"/>
          <w:szCs w:val="24"/>
          <w:lang w:val="ro-RO" w:eastAsia="es-ES_tradnl"/>
        </w:rPr>
        <w:t xml:space="preserve">peste </w:t>
      </w:r>
      <w:r w:rsidR="009D499A" w:rsidRPr="00F456E3">
        <w:rPr>
          <w:rFonts w:ascii="Arial" w:eastAsia="Times New Roman" w:hAnsi="Arial" w:cs="Arial"/>
          <w:color w:val="111111"/>
          <w:sz w:val="24"/>
          <w:szCs w:val="24"/>
          <w:lang w:val="ro-RO" w:eastAsia="es-ES_tradnl"/>
        </w:rPr>
        <w:t>50</w:t>
      </w:r>
      <w:r w:rsidR="009D499A" w:rsidRPr="00F456E3">
        <w:rPr>
          <w:rFonts w:ascii="Arial" w:eastAsia="Times New Roman" w:hAnsi="Arial" w:cs="Arial"/>
          <w:color w:val="70AD47" w:themeColor="accent6"/>
          <w:sz w:val="24"/>
          <w:szCs w:val="24"/>
          <w:lang w:val="ro-RO" w:eastAsia="es-ES_tradnl"/>
        </w:rPr>
        <w:t xml:space="preserve"> </w:t>
      </w:r>
      <w:r w:rsidR="009D499A" w:rsidRPr="00F456E3">
        <w:rPr>
          <w:rFonts w:ascii="Arial" w:eastAsia="Times New Roman" w:hAnsi="Arial" w:cs="Arial"/>
          <w:color w:val="111111"/>
          <w:sz w:val="24"/>
          <w:szCs w:val="24"/>
          <w:lang w:val="ro-RO" w:eastAsia="es-ES_tradnl"/>
        </w:rPr>
        <w:t>de copii vor beneficia zilnic de ajutor la teme, consiliere psihologică, activități de educație formală și non-formală care să le dezvolte atât abilitățile intelectuale, cât și cele practice și de viață independentă, să îi ajute să devină adulți morali, responsabili, încrezători în forțele proprii. Alți 150 de copii vor fi implicați în activități educaționale și recreative prin intermed</w:t>
      </w:r>
      <w:r>
        <w:rPr>
          <w:rFonts w:ascii="Arial" w:eastAsia="Times New Roman" w:hAnsi="Arial" w:cs="Arial"/>
          <w:color w:val="111111"/>
          <w:sz w:val="24"/>
          <w:szCs w:val="24"/>
          <w:lang w:val="ro-RO" w:eastAsia="es-ES_tradnl"/>
        </w:rPr>
        <w:t>iul evenimentelor în comunitate</w:t>
      </w:r>
      <w:r w:rsidR="009D499A" w:rsidRPr="00F456E3">
        <w:rPr>
          <w:rFonts w:ascii="Arial" w:eastAsia="Times New Roman" w:hAnsi="Arial" w:cs="Arial"/>
          <w:color w:val="111111"/>
          <w:sz w:val="24"/>
          <w:szCs w:val="24"/>
          <w:lang w:val="ro-RO" w:eastAsia="es-ES_tradnl"/>
        </w:rPr>
        <w:t>”, a declarat Petruța Stănescu, director executiv al Asociației Hercules, fondator și coordonator a</w:t>
      </w:r>
      <w:r>
        <w:rPr>
          <w:rFonts w:ascii="Arial" w:eastAsia="Times New Roman" w:hAnsi="Arial" w:cs="Arial"/>
          <w:color w:val="111111"/>
          <w:sz w:val="24"/>
          <w:szCs w:val="24"/>
          <w:lang w:val="ro-RO" w:eastAsia="es-ES_tradnl"/>
        </w:rPr>
        <w:t>l</w:t>
      </w:r>
      <w:r w:rsidR="009D499A" w:rsidRPr="00F456E3">
        <w:rPr>
          <w:rFonts w:ascii="Arial" w:eastAsia="Times New Roman" w:hAnsi="Arial" w:cs="Arial"/>
          <w:color w:val="111111"/>
          <w:sz w:val="24"/>
          <w:szCs w:val="24"/>
          <w:lang w:val="ro-RO" w:eastAsia="es-ES_tradnl"/>
        </w:rPr>
        <w:t xml:space="preserve"> Centrului de zi Hercules din Costești, Argeș.</w:t>
      </w:r>
    </w:p>
    <w:p w:rsidR="0042563F" w:rsidRDefault="0042563F" w:rsidP="0042563F">
      <w:pPr>
        <w:spacing w:after="0" w:line="240" w:lineRule="auto"/>
        <w:jc w:val="both"/>
        <w:rPr>
          <w:rFonts w:ascii="Arial" w:eastAsia="Times New Roman" w:hAnsi="Arial" w:cs="Arial"/>
          <w:color w:val="111111"/>
          <w:sz w:val="24"/>
          <w:szCs w:val="24"/>
          <w:lang w:val="ro-RO" w:eastAsia="es-ES_tradnl"/>
        </w:rPr>
      </w:pPr>
    </w:p>
    <w:p w:rsidR="0042563F" w:rsidRPr="00F456E3" w:rsidRDefault="0042563F" w:rsidP="0042563F">
      <w:pPr>
        <w:spacing w:after="0" w:line="240" w:lineRule="auto"/>
        <w:jc w:val="both"/>
        <w:rPr>
          <w:rFonts w:ascii="Arial" w:hAnsi="Arial" w:cs="Arial"/>
          <w:sz w:val="24"/>
          <w:szCs w:val="24"/>
          <w:lang w:val="ro-RO"/>
        </w:rPr>
      </w:pPr>
      <w:r w:rsidRPr="00F456E3">
        <w:rPr>
          <w:rFonts w:ascii="Arial" w:eastAsia="Times New Roman" w:hAnsi="Arial" w:cs="Arial"/>
          <w:color w:val="111111"/>
          <w:sz w:val="24"/>
          <w:szCs w:val="24"/>
          <w:lang w:val="ro-RO" w:eastAsia="es-ES_tradnl"/>
        </w:rPr>
        <w:t>De asemenea, părinții vor participa ca voluntari la îngrijirea centrului, vor avea acces la consiliere psihologică și parentală, traininguri de dezvoltare personal</w:t>
      </w:r>
      <w:r w:rsidR="00C429A2">
        <w:rPr>
          <w:rFonts w:ascii="Arial" w:eastAsia="Times New Roman" w:hAnsi="Arial" w:cs="Arial"/>
          <w:color w:val="111111"/>
          <w:sz w:val="24"/>
          <w:szCs w:val="24"/>
          <w:lang w:val="ro-RO" w:eastAsia="es-ES_tradnl"/>
        </w:rPr>
        <w:t>ă: de la antreprenoriat, la econ</w:t>
      </w:r>
      <w:r w:rsidRPr="00F456E3">
        <w:rPr>
          <w:rFonts w:ascii="Arial" w:eastAsia="Times New Roman" w:hAnsi="Arial" w:cs="Arial"/>
          <w:color w:val="111111"/>
          <w:sz w:val="24"/>
          <w:szCs w:val="24"/>
          <w:lang w:val="ro-RO" w:eastAsia="es-ES_tradnl"/>
        </w:rPr>
        <w:t>omie domestică, educație financiară sau traininguri de eficiență energetică</w:t>
      </w:r>
      <w:r>
        <w:rPr>
          <w:rFonts w:ascii="Arial" w:eastAsia="Times New Roman" w:hAnsi="Arial" w:cs="Arial"/>
          <w:color w:val="111111"/>
          <w:sz w:val="24"/>
          <w:szCs w:val="24"/>
          <w:lang w:val="ro-RO" w:eastAsia="es-ES_tradnl"/>
        </w:rPr>
        <w:t>.</w:t>
      </w:r>
    </w:p>
    <w:p w:rsidR="0042563F" w:rsidRPr="00C429A2" w:rsidRDefault="0042563F" w:rsidP="0042563F">
      <w:pPr>
        <w:spacing w:after="0" w:line="240" w:lineRule="auto"/>
        <w:jc w:val="both"/>
        <w:rPr>
          <w:rFonts w:ascii="Arial" w:hAnsi="Arial" w:cs="Arial"/>
          <w:sz w:val="24"/>
          <w:szCs w:val="24"/>
          <w:lang w:val="ro-RO"/>
        </w:rPr>
      </w:pPr>
    </w:p>
    <w:p w:rsidR="009D499A" w:rsidRPr="00C429A2" w:rsidRDefault="009D499A" w:rsidP="0042563F">
      <w:pPr>
        <w:spacing w:after="0" w:line="240" w:lineRule="auto"/>
        <w:jc w:val="both"/>
        <w:rPr>
          <w:rFonts w:ascii="Arial" w:eastAsia="Times New Roman" w:hAnsi="Arial" w:cs="Arial"/>
          <w:sz w:val="24"/>
          <w:szCs w:val="24"/>
          <w:lang w:val="ro-RO" w:eastAsia="es-ES_tradnl"/>
        </w:rPr>
      </w:pPr>
      <w:r w:rsidRPr="00C429A2">
        <w:rPr>
          <w:rFonts w:ascii="Arial" w:hAnsi="Arial" w:cs="Arial"/>
          <w:sz w:val="24"/>
          <w:szCs w:val="24"/>
          <w:lang w:val="ro-RO"/>
        </w:rPr>
        <w:t xml:space="preserve">“Un centru de zi adresat </w:t>
      </w:r>
      <w:r w:rsidR="00702BD4" w:rsidRPr="00C429A2">
        <w:rPr>
          <w:rFonts w:ascii="Arial" w:hAnsi="Arial" w:cs="Arial"/>
          <w:sz w:val="24"/>
          <w:szCs w:val="24"/>
          <w:lang w:val="ro-RO"/>
        </w:rPr>
        <w:t>copiilor este o necesitate în comunitatea Buftea. Î</w:t>
      </w:r>
      <w:r w:rsidRPr="00C429A2">
        <w:rPr>
          <w:rFonts w:ascii="Arial" w:hAnsi="Arial" w:cs="Arial"/>
          <w:sz w:val="24"/>
          <w:szCs w:val="24"/>
          <w:lang w:val="ro-RO"/>
        </w:rPr>
        <w:t>n cartiere precum cele din Buciumeni și Flămânzeni sute de familii și de copii supraviețuiesc numai datorită ajutorului social. Pentru că ne pasă de prezentul și de viitorul copiilor din comunitate, am spus imediat “da” propunerii venite de la cele două ONG-uri partenere - Asociația Hercules și Habitat for Humanity România - de a construi un centru de zi în comunitate și de a desfășura proiecte educaționale și de sprijin pentru</w:t>
      </w:r>
      <w:r w:rsidR="00227FEC" w:rsidRPr="00C429A2">
        <w:rPr>
          <w:rFonts w:ascii="Arial" w:hAnsi="Arial" w:cs="Arial"/>
          <w:sz w:val="24"/>
          <w:szCs w:val="24"/>
          <w:lang w:val="ro-RO"/>
        </w:rPr>
        <w:t xml:space="preserve"> copiii care vin la școală.”, a declarat </w:t>
      </w:r>
      <w:r w:rsidR="00C51F5C" w:rsidRPr="00C429A2">
        <w:rPr>
          <w:rFonts w:ascii="Arial" w:hAnsi="Arial" w:cs="Arial"/>
          <w:sz w:val="24"/>
          <w:szCs w:val="24"/>
          <w:lang w:val="ro-RO"/>
        </w:rPr>
        <w:t>Pistol Gheorghe, primar ora</w:t>
      </w:r>
      <w:r w:rsidR="00DC7559" w:rsidRPr="00C429A2">
        <w:rPr>
          <w:rFonts w:ascii="Arial" w:hAnsi="Arial" w:cs="Arial"/>
          <w:sz w:val="24"/>
          <w:szCs w:val="24"/>
          <w:lang w:val="ro-RO"/>
        </w:rPr>
        <w:t>șul Buftea.</w:t>
      </w:r>
    </w:p>
    <w:p w:rsidR="009D499A" w:rsidRPr="00F456E3" w:rsidRDefault="009D499A" w:rsidP="0042563F">
      <w:pPr>
        <w:jc w:val="both"/>
        <w:rPr>
          <w:rFonts w:ascii="Arial" w:hAnsi="Arial" w:cs="Arial"/>
          <w:b/>
          <w:lang w:val="ro-RO"/>
        </w:rPr>
      </w:pPr>
    </w:p>
    <w:p w:rsidR="009D499A" w:rsidRPr="00F456E3" w:rsidRDefault="009D499A" w:rsidP="0042563F">
      <w:pPr>
        <w:jc w:val="both"/>
        <w:rPr>
          <w:rFonts w:ascii="Arial" w:hAnsi="Arial" w:cs="Arial"/>
          <w:b/>
          <w:sz w:val="24"/>
          <w:szCs w:val="24"/>
          <w:lang w:val="ro-RO"/>
        </w:rPr>
      </w:pPr>
      <w:r w:rsidRPr="00F456E3">
        <w:rPr>
          <w:rFonts w:ascii="Arial" w:hAnsi="Arial" w:cs="Arial"/>
          <w:b/>
          <w:sz w:val="24"/>
          <w:szCs w:val="24"/>
          <w:lang w:val="ro-RO"/>
        </w:rPr>
        <w:t>O clădire eficientă energetic</w:t>
      </w:r>
    </w:p>
    <w:p w:rsidR="009D499A" w:rsidRPr="00F456E3" w:rsidRDefault="009D499A" w:rsidP="0042563F">
      <w:pPr>
        <w:jc w:val="both"/>
        <w:rPr>
          <w:rFonts w:ascii="Arial" w:eastAsia="Times New Roman" w:hAnsi="Arial" w:cs="Arial"/>
          <w:color w:val="111111"/>
          <w:sz w:val="24"/>
          <w:szCs w:val="24"/>
          <w:lang w:val="ro-RO" w:eastAsia="es-ES_tradnl"/>
        </w:rPr>
      </w:pPr>
      <w:r w:rsidRPr="00F456E3">
        <w:rPr>
          <w:rFonts w:ascii="Arial" w:eastAsia="Times New Roman" w:hAnsi="Arial" w:cs="Arial"/>
          <w:color w:val="111111"/>
          <w:sz w:val="24"/>
          <w:szCs w:val="24"/>
          <w:lang w:val="ro-RO" w:eastAsia="es-ES_tradnl"/>
        </w:rPr>
        <w:t xml:space="preserve">Centrul comunitar din Buftea este proiectat să respecte principiile eficienței energetice. Vor fi folosite soluții pasive pentru minimizarea pierderilor și consumului de energie. Cea mai importantă dintre acestea este forma compactă a clădirii - spațiile fiind proiectate în suprafețe optime care vor ține transferurile termice la nivel minim. Încăperile unde se vor desfășura activitățile principale sunt orientate spre Sud, astfel încât să beneficieze de cât mai multă lumină naturală. Holurile, accesul spre curte, băile și spațiile tehnice, care necesită mai puțină căldură, sunt orientate spre Nord. Clădirea va funcționa cu un sistem de ventilație naturală, care se va realiza din faza de construcție. Astfel vor fi eliminate ventilațiile mecanice, care adaugă costuri suplimentare de energie și mentenanță.  </w:t>
      </w:r>
    </w:p>
    <w:p w:rsidR="009D499A" w:rsidRDefault="009D499A" w:rsidP="0042563F">
      <w:pPr>
        <w:jc w:val="both"/>
        <w:rPr>
          <w:rFonts w:ascii="Arial" w:eastAsia="Times New Roman" w:hAnsi="Arial" w:cs="Arial"/>
          <w:color w:val="111111"/>
          <w:sz w:val="24"/>
          <w:szCs w:val="24"/>
          <w:lang w:val="ro-RO" w:eastAsia="es-ES_tradnl"/>
        </w:rPr>
      </w:pPr>
      <w:r w:rsidRPr="00F456E3">
        <w:rPr>
          <w:rFonts w:ascii="Arial" w:eastAsia="Times New Roman" w:hAnsi="Arial" w:cs="Arial"/>
          <w:color w:val="111111"/>
          <w:sz w:val="24"/>
          <w:szCs w:val="24"/>
          <w:lang w:val="ro-RO" w:eastAsia="es-ES_tradnl"/>
        </w:rPr>
        <w:t>Prin parteneriate dezvoltate cu producători de profil, Habitat for Humanity România va folosi produse și materiale care îndeplinesc standardele de eficiență energetică.</w:t>
      </w:r>
    </w:p>
    <w:p w:rsidR="005C51DA" w:rsidRPr="00C429A2" w:rsidRDefault="005C51DA" w:rsidP="0042563F">
      <w:pPr>
        <w:jc w:val="both"/>
        <w:rPr>
          <w:rFonts w:ascii="Arial" w:eastAsia="Times New Roman" w:hAnsi="Arial" w:cs="Arial"/>
          <w:sz w:val="24"/>
          <w:szCs w:val="24"/>
          <w:lang w:val="ro-RO" w:eastAsia="es-ES_tradnl"/>
        </w:rPr>
      </w:pPr>
      <w:r w:rsidRPr="00C429A2">
        <w:rPr>
          <w:rFonts w:ascii="Arial" w:hAnsi="Arial" w:cs="Arial"/>
          <w:bCs/>
          <w:sz w:val="24"/>
          <w:szCs w:val="24"/>
          <w:lang w:val="ro-RO" w:eastAsia="es-ES_tradnl"/>
        </w:rPr>
        <w:t xml:space="preserve">”Eficiența energetică se traduce atât prin costuri reduse la facturile de întreținere și energie, cât și prin creșterea considerabilă a calității condițiilor de locuire, prin confortul, </w:t>
      </w:r>
      <w:r w:rsidRPr="00C429A2">
        <w:rPr>
          <w:rFonts w:ascii="Arial" w:hAnsi="Arial" w:cs="Arial"/>
          <w:bCs/>
          <w:sz w:val="24"/>
          <w:szCs w:val="24"/>
          <w:lang w:val="ro-RO" w:eastAsia="es-ES_tradnl"/>
        </w:rPr>
        <w:lastRenderedPageBreak/>
        <w:t>performanţa şi siguranţa oferite. Iar eficiența energetică începe odată cu materialele de construcții folosite. Ne bucurăm că putem contribui la conceperea unei clădiri performante și la crearea unui habitat propice dezvoltării copiilor din comunitate, prin produse, soluţii și servicii din portofoliul Saint-Gobain, asigurând totodată un viitor durabil și un impact scăzut asupra</w:t>
      </w:r>
      <w:r w:rsidR="00C429A2">
        <w:rPr>
          <w:rFonts w:ascii="Arial" w:hAnsi="Arial" w:cs="Arial"/>
          <w:bCs/>
          <w:sz w:val="24"/>
          <w:szCs w:val="24"/>
          <w:lang w:val="ro-RO" w:eastAsia="es-ES_tradnl"/>
        </w:rPr>
        <w:t xml:space="preserve"> mediului î</w:t>
      </w:r>
      <w:r w:rsidRPr="00C429A2">
        <w:rPr>
          <w:rFonts w:ascii="Arial" w:hAnsi="Arial" w:cs="Arial"/>
          <w:bCs/>
          <w:sz w:val="24"/>
          <w:szCs w:val="24"/>
          <w:lang w:val="ro-RO" w:eastAsia="es-ES_tradnl"/>
        </w:rPr>
        <w:t>nconjurӑtor.” a declarat</w:t>
      </w:r>
      <w:r w:rsidRPr="00C429A2">
        <w:rPr>
          <w:rFonts w:ascii="Arial" w:hAnsi="Arial" w:cs="Arial"/>
          <w:b/>
          <w:bCs/>
          <w:sz w:val="24"/>
          <w:szCs w:val="24"/>
          <w:lang w:val="ro-RO" w:eastAsia="es-ES_tradnl"/>
        </w:rPr>
        <w:t xml:space="preserve"> </w:t>
      </w:r>
      <w:r w:rsidRPr="00C429A2">
        <w:rPr>
          <w:rFonts w:ascii="Arial" w:hAnsi="Arial" w:cs="Arial"/>
          <w:bCs/>
          <w:sz w:val="24"/>
          <w:szCs w:val="24"/>
          <w:lang w:val="ro-RO" w:eastAsia="es-ES_tradnl"/>
        </w:rPr>
        <w:t>Constantin Hariton, Delegat Adjunct al Grupului Saint-Gobain din România</w:t>
      </w:r>
      <w:r w:rsidRPr="00C429A2">
        <w:rPr>
          <w:rFonts w:ascii="Arial" w:hAnsi="Arial" w:cs="Arial"/>
          <w:b/>
          <w:bCs/>
          <w:sz w:val="24"/>
          <w:szCs w:val="24"/>
          <w:lang w:val="ro-RO" w:eastAsia="es-ES_tradnl"/>
        </w:rPr>
        <w:t>.</w:t>
      </w:r>
    </w:p>
    <w:p w:rsidR="009D499A" w:rsidRPr="00F456E3" w:rsidRDefault="009D499A" w:rsidP="0042563F">
      <w:pPr>
        <w:jc w:val="both"/>
        <w:rPr>
          <w:rFonts w:ascii="Arial" w:eastAsia="Times New Roman" w:hAnsi="Arial" w:cs="Arial"/>
          <w:color w:val="111111"/>
          <w:sz w:val="24"/>
          <w:szCs w:val="24"/>
          <w:lang w:val="ro-RO" w:eastAsia="es-ES_tradnl"/>
        </w:rPr>
      </w:pPr>
      <w:r w:rsidRPr="00F456E3">
        <w:rPr>
          <w:rFonts w:ascii="Arial" w:eastAsia="Times New Roman" w:hAnsi="Arial" w:cs="Arial"/>
          <w:color w:val="111111"/>
          <w:sz w:val="24"/>
          <w:szCs w:val="24"/>
          <w:lang w:val="ro-RO" w:eastAsia="es-ES_tradnl"/>
        </w:rPr>
        <w:t xml:space="preserve">Lucrările la centrul comunitar din Buftea vor începe în luna septembrie 2017. La fel ca în toate proiectele Habitat for Humanity România, la realizarea lucrărilor vor fi implicați voluntari din străinătate și din companiile românești. </w:t>
      </w:r>
    </w:p>
    <w:p w:rsidR="00C429A2" w:rsidRDefault="00C429A2" w:rsidP="0042563F">
      <w:pPr>
        <w:jc w:val="both"/>
        <w:rPr>
          <w:rFonts w:ascii="Arial" w:hAnsi="Arial" w:cs="Arial"/>
          <w:b/>
          <w:sz w:val="24"/>
          <w:szCs w:val="24"/>
          <w:lang w:val="ro-RO"/>
        </w:rPr>
      </w:pPr>
    </w:p>
    <w:p w:rsidR="009D499A" w:rsidRPr="00F456E3" w:rsidRDefault="009D499A" w:rsidP="0042563F">
      <w:pPr>
        <w:jc w:val="both"/>
        <w:rPr>
          <w:rFonts w:ascii="Arial" w:hAnsi="Arial" w:cs="Arial"/>
          <w:b/>
          <w:sz w:val="24"/>
          <w:szCs w:val="24"/>
          <w:lang w:val="ro-RO"/>
        </w:rPr>
      </w:pPr>
      <w:r w:rsidRPr="00F456E3">
        <w:rPr>
          <w:rFonts w:ascii="Arial" w:hAnsi="Arial" w:cs="Arial"/>
          <w:b/>
          <w:sz w:val="24"/>
          <w:szCs w:val="24"/>
          <w:lang w:val="ro-RO"/>
        </w:rPr>
        <w:t>Despre Habitat for Humanity România</w:t>
      </w:r>
    </w:p>
    <w:p w:rsidR="009D499A" w:rsidRPr="00F456E3" w:rsidRDefault="009D499A" w:rsidP="0042563F">
      <w:pPr>
        <w:jc w:val="both"/>
        <w:rPr>
          <w:rFonts w:ascii="Arial" w:eastAsia="Times New Roman" w:hAnsi="Arial" w:cs="Arial"/>
          <w:color w:val="111111"/>
          <w:sz w:val="24"/>
          <w:szCs w:val="24"/>
          <w:lang w:val="ro-RO" w:eastAsia="es-ES_tradnl"/>
        </w:rPr>
      </w:pPr>
      <w:r w:rsidRPr="00F456E3">
        <w:rPr>
          <w:rFonts w:ascii="Arial" w:eastAsia="Times New Roman" w:hAnsi="Arial" w:cs="Arial"/>
          <w:color w:val="111111"/>
          <w:sz w:val="24"/>
          <w:szCs w:val="24"/>
          <w:lang w:val="ro-RO" w:eastAsia="es-ES_tradnl"/>
        </w:rPr>
        <w:t>Habitat for Humanity este o organizație non-profit prezentă în 70 de țări cu misiunea de a eradica locuirea sărăcăcioasă. De 21 de ani în România, Habitat for Humanity România construiește, reabilitează, oferă consultanță, suport tehnic și derulează programe de eficiență energetică și de prevenție și răspuns la dezastre pentru grupuri vulnerabile.</w:t>
      </w:r>
    </w:p>
    <w:p w:rsidR="009D499A" w:rsidRPr="00C429A2" w:rsidRDefault="009D499A" w:rsidP="0042563F">
      <w:pPr>
        <w:jc w:val="both"/>
        <w:rPr>
          <w:rFonts w:ascii="Arial" w:eastAsia="Times New Roman" w:hAnsi="Arial" w:cs="Arial"/>
          <w:color w:val="111111"/>
          <w:sz w:val="24"/>
          <w:szCs w:val="24"/>
          <w:lang w:val="ro-RO" w:eastAsia="es-ES_tradnl"/>
        </w:rPr>
      </w:pPr>
      <w:r w:rsidRPr="00F456E3">
        <w:rPr>
          <w:rFonts w:ascii="Arial" w:eastAsia="Times New Roman" w:hAnsi="Arial" w:cs="Arial"/>
          <w:color w:val="111111"/>
          <w:sz w:val="24"/>
          <w:szCs w:val="24"/>
          <w:lang w:val="ro-RO" w:eastAsia="es-ES_tradnl"/>
        </w:rPr>
        <w:t xml:space="preserve">Cu sprijinul a peste 32,000 de voluntari, internaționali și din companiile românești, Habitat for Humanity România a ajutat peste 69,000 de oameni să aibă o casă decentă sau să își îmbunătățească condițiile de locuit. </w:t>
      </w:r>
      <w:hyperlink w:history="1"/>
      <w:hyperlink r:id="rId6" w:history="1">
        <w:r w:rsidRPr="00F456E3">
          <w:rPr>
            <w:rStyle w:val="Hyperlink"/>
            <w:rFonts w:ascii="Arial" w:eastAsia="Times New Roman" w:hAnsi="Arial" w:cs="Arial"/>
            <w:sz w:val="24"/>
            <w:szCs w:val="24"/>
            <w:lang w:val="ro-RO" w:eastAsia="es-ES_tradnl"/>
          </w:rPr>
          <w:t>www.habitat.ro</w:t>
        </w:r>
      </w:hyperlink>
      <w:r w:rsidRPr="00F456E3">
        <w:rPr>
          <w:rFonts w:ascii="Arial" w:eastAsia="Times New Roman" w:hAnsi="Arial" w:cs="Arial"/>
          <w:color w:val="111111"/>
          <w:sz w:val="24"/>
          <w:szCs w:val="24"/>
          <w:lang w:val="ro-RO" w:eastAsia="es-ES_tradnl"/>
        </w:rPr>
        <w:t xml:space="preserve"> </w:t>
      </w:r>
    </w:p>
    <w:p w:rsidR="009D499A" w:rsidRPr="00F456E3" w:rsidRDefault="009D499A" w:rsidP="0042563F">
      <w:pPr>
        <w:jc w:val="both"/>
        <w:rPr>
          <w:rFonts w:ascii="Arial" w:hAnsi="Arial" w:cs="Arial"/>
          <w:b/>
          <w:sz w:val="24"/>
          <w:szCs w:val="24"/>
          <w:lang w:val="ro-RO"/>
        </w:rPr>
      </w:pPr>
      <w:r w:rsidRPr="00F456E3">
        <w:rPr>
          <w:rFonts w:ascii="Arial" w:hAnsi="Arial" w:cs="Arial"/>
          <w:b/>
          <w:sz w:val="24"/>
          <w:szCs w:val="24"/>
          <w:lang w:val="ro-RO"/>
        </w:rPr>
        <w:t>Despre Asociația Hercules</w:t>
      </w:r>
    </w:p>
    <w:p w:rsidR="009D499A" w:rsidRPr="00F456E3" w:rsidRDefault="009D499A" w:rsidP="0042563F">
      <w:pPr>
        <w:jc w:val="both"/>
        <w:rPr>
          <w:rFonts w:ascii="Arial" w:eastAsia="Times New Roman" w:hAnsi="Arial" w:cs="Arial"/>
          <w:color w:val="111111"/>
          <w:sz w:val="24"/>
          <w:szCs w:val="24"/>
          <w:lang w:val="ro-RO" w:eastAsia="es-ES_tradnl"/>
        </w:rPr>
      </w:pPr>
      <w:r w:rsidRPr="00F456E3">
        <w:rPr>
          <w:rFonts w:ascii="Arial" w:eastAsia="Times New Roman" w:hAnsi="Arial" w:cs="Arial"/>
          <w:color w:val="111111"/>
          <w:sz w:val="24"/>
          <w:szCs w:val="24"/>
          <w:lang w:val="ro-RO" w:eastAsia="es-ES_tradnl"/>
        </w:rPr>
        <w:t xml:space="preserve">Asociația Hercules este o organizație neguvernamentală non profit, a cărei misiune este combaterea sărăciei și îmbunătățirea educației copiilor din comunități defavorizate. În centre de zi educaționale, oferim copiilor hrană sănătoasă, educație de calitate, oportunități de creștere, experiențe pozitive, șansa la o copilărie mai frumoasă și la un viitor mai bun. </w:t>
      </w:r>
    </w:p>
    <w:p w:rsidR="009D499A" w:rsidRPr="00F456E3" w:rsidRDefault="009D499A" w:rsidP="0042563F">
      <w:pPr>
        <w:jc w:val="both"/>
        <w:rPr>
          <w:rFonts w:ascii="Arial" w:hAnsi="Arial" w:cs="Arial"/>
          <w:lang w:val="ro-RO"/>
        </w:rPr>
      </w:pPr>
      <w:r w:rsidRPr="00F456E3">
        <w:rPr>
          <w:rFonts w:ascii="Arial" w:eastAsia="Times New Roman" w:hAnsi="Arial" w:cs="Arial"/>
          <w:color w:val="111111"/>
          <w:sz w:val="24"/>
          <w:szCs w:val="24"/>
          <w:lang w:val="ro-RO" w:eastAsia="es-ES_tradnl"/>
        </w:rPr>
        <w:t xml:space="preserve">Centrul de zi din Buftea a fost gândit ca o replică a proiectului de succes deja implementat in orașul Costești, județul Argeș: Centrul de zi Hercules, o a doua casă pentru 50 de copii din Costești și satele învecinate. Despre Asociația și Centrul de zi Hercules aflați mai multe pe </w:t>
      </w:r>
      <w:hyperlink r:id="rId7" w:history="1">
        <w:r w:rsidRPr="00F456E3">
          <w:rPr>
            <w:rStyle w:val="Hyperlink"/>
            <w:rFonts w:ascii="Arial" w:hAnsi="Arial" w:cs="Arial"/>
            <w:sz w:val="24"/>
            <w:szCs w:val="24"/>
            <w:lang w:val="ro-RO"/>
          </w:rPr>
          <w:t>www.asociatiahercules.ro</w:t>
        </w:r>
      </w:hyperlink>
      <w:r w:rsidRPr="00F456E3">
        <w:rPr>
          <w:rFonts w:ascii="Arial" w:hAnsi="Arial" w:cs="Arial"/>
          <w:lang w:val="ro-RO"/>
        </w:rPr>
        <w:t xml:space="preserve">  </w:t>
      </w:r>
    </w:p>
    <w:p w:rsidR="009D499A" w:rsidRPr="00F456E3" w:rsidRDefault="009D499A" w:rsidP="0042563F">
      <w:pPr>
        <w:jc w:val="both"/>
        <w:rPr>
          <w:rFonts w:ascii="Arial" w:hAnsi="Arial" w:cs="Arial"/>
          <w:lang w:val="ro-RO"/>
        </w:rPr>
      </w:pPr>
    </w:p>
    <w:p w:rsidR="00C429A2" w:rsidRDefault="00C429A2" w:rsidP="00C429A2">
      <w:pPr>
        <w:spacing w:after="120" w:line="240" w:lineRule="auto"/>
        <w:contextualSpacing/>
        <w:jc w:val="both"/>
        <w:rPr>
          <w:rFonts w:ascii="Arial" w:hAnsi="Arial" w:cs="Arial"/>
          <w:color w:val="000000" w:themeColor="text1"/>
          <w:sz w:val="24"/>
          <w:szCs w:val="24"/>
          <w:shd w:val="clear" w:color="auto" w:fill="F1F0F0"/>
        </w:rPr>
      </w:pPr>
      <w:r>
        <w:rPr>
          <w:rFonts w:ascii="Arial" w:hAnsi="Arial" w:cs="Arial"/>
          <w:color w:val="1E1D1C"/>
          <w:sz w:val="24"/>
          <w:szCs w:val="24"/>
        </w:rPr>
        <w:t xml:space="preserve">Contact </w:t>
      </w:r>
      <w:proofErr w:type="spellStart"/>
      <w:r>
        <w:rPr>
          <w:rFonts w:ascii="Arial" w:hAnsi="Arial" w:cs="Arial"/>
          <w:color w:val="1E1D1C"/>
          <w:sz w:val="24"/>
          <w:szCs w:val="24"/>
        </w:rPr>
        <w:t>presă</w:t>
      </w:r>
      <w:proofErr w:type="spellEnd"/>
      <w:r>
        <w:rPr>
          <w:rFonts w:ascii="Arial" w:hAnsi="Arial" w:cs="Arial"/>
          <w:color w:val="1E1D1C"/>
          <w:sz w:val="24"/>
          <w:szCs w:val="24"/>
        </w:rPr>
        <w:t xml:space="preserve">: Iolanda Burtea, </w:t>
      </w:r>
      <w:bookmarkStart w:id="0" w:name="_GoBack"/>
      <w:r w:rsidR="0082589D">
        <w:rPr>
          <w:rFonts w:ascii="Arial" w:hAnsi="Arial" w:cs="Arial"/>
          <w:color w:val="1E1D1C"/>
          <w:sz w:val="24"/>
          <w:szCs w:val="24"/>
        </w:rPr>
        <w:t xml:space="preserve">Director </w:t>
      </w:r>
      <w:proofErr w:type="spellStart"/>
      <w:r w:rsidR="0082589D">
        <w:rPr>
          <w:rFonts w:ascii="Arial" w:hAnsi="Arial" w:cs="Arial"/>
          <w:color w:val="1E1D1C"/>
          <w:sz w:val="24"/>
          <w:szCs w:val="24"/>
        </w:rPr>
        <w:t>Dezvoltare</w:t>
      </w:r>
      <w:proofErr w:type="spellEnd"/>
      <w:r w:rsidR="0082589D">
        <w:rPr>
          <w:rFonts w:ascii="Arial" w:hAnsi="Arial" w:cs="Arial"/>
          <w:color w:val="1E1D1C"/>
          <w:sz w:val="24"/>
          <w:szCs w:val="24"/>
        </w:rPr>
        <w:t xml:space="preserve"> </w:t>
      </w:r>
      <w:proofErr w:type="spellStart"/>
      <w:r w:rsidR="0082589D">
        <w:rPr>
          <w:rFonts w:ascii="Arial" w:hAnsi="Arial" w:cs="Arial"/>
          <w:color w:val="1E1D1C"/>
          <w:sz w:val="24"/>
          <w:szCs w:val="24"/>
        </w:rPr>
        <w:t>Resurse</w:t>
      </w:r>
      <w:proofErr w:type="spellEnd"/>
      <w:r w:rsidR="0082589D">
        <w:rPr>
          <w:rFonts w:ascii="Arial" w:hAnsi="Arial" w:cs="Arial"/>
          <w:color w:val="1E1D1C"/>
          <w:sz w:val="24"/>
          <w:szCs w:val="24"/>
        </w:rPr>
        <w:t xml:space="preserve"> </w:t>
      </w:r>
      <w:proofErr w:type="spellStart"/>
      <w:r w:rsidR="0082589D">
        <w:rPr>
          <w:rFonts w:ascii="Arial" w:hAnsi="Arial" w:cs="Arial"/>
          <w:color w:val="1E1D1C"/>
          <w:sz w:val="24"/>
          <w:szCs w:val="24"/>
        </w:rPr>
        <w:t>și</w:t>
      </w:r>
      <w:proofErr w:type="spellEnd"/>
      <w:r w:rsidR="0082589D">
        <w:rPr>
          <w:rFonts w:ascii="Arial" w:hAnsi="Arial" w:cs="Arial"/>
          <w:color w:val="1E1D1C"/>
          <w:sz w:val="24"/>
          <w:szCs w:val="24"/>
        </w:rPr>
        <w:t xml:space="preserve"> </w:t>
      </w:r>
      <w:proofErr w:type="spellStart"/>
      <w:r w:rsidR="0082589D">
        <w:rPr>
          <w:rFonts w:ascii="Arial" w:hAnsi="Arial" w:cs="Arial"/>
          <w:color w:val="1E1D1C"/>
          <w:sz w:val="24"/>
          <w:szCs w:val="24"/>
        </w:rPr>
        <w:t>Comunicare</w:t>
      </w:r>
      <w:proofErr w:type="spellEnd"/>
      <w:r>
        <w:rPr>
          <w:rFonts w:ascii="Arial" w:hAnsi="Arial" w:cs="Arial"/>
          <w:color w:val="1E1D1C"/>
          <w:sz w:val="24"/>
          <w:szCs w:val="24"/>
        </w:rPr>
        <w:t xml:space="preserve"> Habitat for Humanity </w:t>
      </w:r>
      <w:proofErr w:type="spellStart"/>
      <w:r>
        <w:rPr>
          <w:rFonts w:ascii="Arial" w:hAnsi="Arial" w:cs="Arial"/>
          <w:color w:val="1E1D1C"/>
          <w:sz w:val="24"/>
          <w:szCs w:val="24"/>
        </w:rPr>
        <w:t>România</w:t>
      </w:r>
      <w:bookmarkEnd w:id="0"/>
      <w:proofErr w:type="spellEnd"/>
      <w:r>
        <w:rPr>
          <w:rFonts w:ascii="Arial" w:hAnsi="Arial" w:cs="Arial"/>
          <w:color w:val="1E1D1C"/>
          <w:sz w:val="24"/>
          <w:szCs w:val="24"/>
        </w:rPr>
        <w:t xml:space="preserve">, </w:t>
      </w:r>
      <w:hyperlink r:id="rId8" w:history="1">
        <w:r>
          <w:rPr>
            <w:rStyle w:val="Hyperlink"/>
            <w:rFonts w:ascii="Arial" w:hAnsi="Arial" w:cs="Arial"/>
            <w:sz w:val="24"/>
            <w:szCs w:val="24"/>
          </w:rPr>
          <w:t>iolanda.burtea@habitat.ro</w:t>
        </w:r>
      </w:hyperlink>
      <w:r>
        <w:rPr>
          <w:rFonts w:ascii="Arial" w:hAnsi="Arial" w:cs="Arial"/>
          <w:color w:val="1E1D1C"/>
          <w:sz w:val="24"/>
          <w:szCs w:val="24"/>
        </w:rPr>
        <w:t>, 0731.031.103.</w:t>
      </w:r>
    </w:p>
    <w:p w:rsidR="00DD3B39" w:rsidRPr="00F456E3" w:rsidRDefault="00DD3B39" w:rsidP="0042563F">
      <w:pPr>
        <w:jc w:val="both"/>
        <w:rPr>
          <w:lang w:val="ro-RO"/>
        </w:rPr>
      </w:pPr>
    </w:p>
    <w:sectPr w:rsidR="00DD3B39" w:rsidRPr="00F456E3" w:rsidSect="00721D0B">
      <w:headerReference w:type="default" r:id="rId9"/>
      <w:pgSz w:w="12240" w:h="15840"/>
      <w:pgMar w:top="2429" w:right="1440" w:bottom="1418" w:left="1440" w:header="242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3AC" w:rsidRDefault="00C173AC">
      <w:pPr>
        <w:spacing w:after="0" w:line="240" w:lineRule="auto"/>
      </w:pPr>
      <w:r>
        <w:separator/>
      </w:r>
    </w:p>
  </w:endnote>
  <w:endnote w:type="continuationSeparator" w:id="0">
    <w:p w:rsidR="00C173AC" w:rsidRDefault="00C17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3AC" w:rsidRDefault="00C173AC">
      <w:pPr>
        <w:spacing w:after="0" w:line="240" w:lineRule="auto"/>
      </w:pPr>
      <w:r>
        <w:separator/>
      </w:r>
    </w:p>
  </w:footnote>
  <w:footnote w:type="continuationSeparator" w:id="0">
    <w:p w:rsidR="00C173AC" w:rsidRDefault="00C173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EA9" w:rsidRDefault="005C51DA">
    <w:pPr>
      <w:pStyle w:val="Header"/>
    </w:pPr>
    <w:r w:rsidRPr="005C51DA">
      <w:rPr>
        <w:noProof/>
        <w:lang w:val="ro-RO" w:eastAsia="ro-RO"/>
      </w:rPr>
      <w:drawing>
        <wp:anchor distT="0" distB="0" distL="114300" distR="114300" simplePos="0" relativeHeight="251658240" behindDoc="1" locked="0" layoutInCell="1" allowOverlap="1">
          <wp:simplePos x="0" y="0"/>
          <wp:positionH relativeFrom="column">
            <wp:posOffset>-120650</wp:posOffset>
          </wp:positionH>
          <wp:positionV relativeFrom="paragraph">
            <wp:posOffset>-1397000</wp:posOffset>
          </wp:positionV>
          <wp:extent cx="6131560" cy="1731645"/>
          <wp:effectExtent l="0" t="0" r="2540" b="1905"/>
          <wp:wrapTight wrapText="bothSides">
            <wp:wrapPolygon edited="0">
              <wp:start x="0" y="0"/>
              <wp:lineTo x="0" y="21386"/>
              <wp:lineTo x="21542" y="21386"/>
              <wp:lineTo x="21542" y="0"/>
              <wp:lineTo x="0" y="0"/>
            </wp:wrapPolygon>
          </wp:wrapTight>
          <wp:docPr id="9" name="Picture 9" descr="D:\iolanda habitat\D\IOLANDA\PROIECTE\Centrul HERCULES\vizual Educatia construieste viitor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olanda habitat\D\IOLANDA\PROIECTE\Centrul HERCULES\vizual Educatia construieste viitoru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1560" cy="17316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99A"/>
    <w:rsid w:val="000C2264"/>
    <w:rsid w:val="000D324C"/>
    <w:rsid w:val="001B71F4"/>
    <w:rsid w:val="00227FEC"/>
    <w:rsid w:val="00234051"/>
    <w:rsid w:val="00241201"/>
    <w:rsid w:val="00297F92"/>
    <w:rsid w:val="00395E91"/>
    <w:rsid w:val="0042563F"/>
    <w:rsid w:val="004337FA"/>
    <w:rsid w:val="004452F6"/>
    <w:rsid w:val="005C51DA"/>
    <w:rsid w:val="006A03B9"/>
    <w:rsid w:val="006E768C"/>
    <w:rsid w:val="00702BD4"/>
    <w:rsid w:val="00721D0B"/>
    <w:rsid w:val="0082589D"/>
    <w:rsid w:val="00845BB0"/>
    <w:rsid w:val="008E1296"/>
    <w:rsid w:val="009D499A"/>
    <w:rsid w:val="00A260CB"/>
    <w:rsid w:val="00B22E1C"/>
    <w:rsid w:val="00B54A8D"/>
    <w:rsid w:val="00B90D7F"/>
    <w:rsid w:val="00C173AC"/>
    <w:rsid w:val="00C429A2"/>
    <w:rsid w:val="00C51F5C"/>
    <w:rsid w:val="00D435B8"/>
    <w:rsid w:val="00DC7559"/>
    <w:rsid w:val="00DD3B39"/>
    <w:rsid w:val="00E80481"/>
    <w:rsid w:val="00F23533"/>
    <w:rsid w:val="00F456E3"/>
    <w:rsid w:val="00FB4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1E27B7-B29E-4609-9666-4A2A8AB09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49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4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99A"/>
  </w:style>
  <w:style w:type="character" w:styleId="Hyperlink">
    <w:name w:val="Hyperlink"/>
    <w:basedOn w:val="DefaultParagraphFont"/>
    <w:uiPriority w:val="99"/>
    <w:unhideWhenUsed/>
    <w:rsid w:val="009D499A"/>
    <w:rPr>
      <w:color w:val="0563C1" w:themeColor="hyperlink"/>
      <w:u w:val="single"/>
    </w:rPr>
  </w:style>
  <w:style w:type="paragraph" w:styleId="Footer">
    <w:name w:val="footer"/>
    <w:basedOn w:val="Normal"/>
    <w:link w:val="FooterChar"/>
    <w:uiPriority w:val="99"/>
    <w:unhideWhenUsed/>
    <w:rsid w:val="006A03B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0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289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landa.burtea@habitat.ro" TargetMode="External"/><Relationship Id="rId3" Type="http://schemas.openxmlformats.org/officeDocument/2006/relationships/webSettings" Target="webSettings.xml"/><Relationship Id="rId7" Type="http://schemas.openxmlformats.org/officeDocument/2006/relationships/hyperlink" Target="http://www.asociatiahercul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abitat.ro"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1084</Words>
  <Characters>6290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Feruglio</dc:creator>
  <cp:keywords/>
  <dc:description/>
  <cp:lastModifiedBy>Iolanda Burtea</cp:lastModifiedBy>
  <cp:revision>3</cp:revision>
  <dcterms:created xsi:type="dcterms:W3CDTF">2017-05-30T10:05:00Z</dcterms:created>
  <dcterms:modified xsi:type="dcterms:W3CDTF">2017-05-30T14:42:00Z</dcterms:modified>
</cp:coreProperties>
</file>